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C16C8A" w:rsidRPr="00370709" w:rsidRDefault="005F5915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nos termos do contido na </w:t>
      </w:r>
      <w:proofErr w:type="spellStart"/>
      <w:r w:rsidRPr="00FB3CA0">
        <w:rPr>
          <w:rFonts w:ascii="Arial" w:hAnsi="Arial" w:cs="Arial"/>
        </w:rPr>
        <w:t>LDO</w:t>
      </w:r>
      <w:proofErr w:type="spellEnd"/>
      <w:r w:rsidRPr="00FB3CA0">
        <w:rPr>
          <w:rFonts w:ascii="Arial" w:hAnsi="Arial" w:cs="Arial"/>
        </w:rPr>
        <w:t>/20</w:t>
      </w:r>
      <w:r w:rsidR="00A57E31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B05D90" w:rsidRPr="00714948">
        <w:rPr>
          <w:rFonts w:ascii="Arial" w:hAnsi="Arial" w:cs="Arial"/>
          <w:bCs/>
        </w:rPr>
        <w:t xml:space="preserve">Programa: 0002 - Programa </w:t>
      </w:r>
      <w:r w:rsidR="00B05D90">
        <w:rPr>
          <w:rFonts w:ascii="Arial" w:hAnsi="Arial" w:cs="Arial"/>
          <w:bCs/>
        </w:rPr>
        <w:t>d</w:t>
      </w:r>
      <w:r w:rsidR="00B05D90" w:rsidRPr="00714948">
        <w:rPr>
          <w:rFonts w:ascii="Arial" w:hAnsi="Arial" w:cs="Arial"/>
          <w:bCs/>
        </w:rPr>
        <w:t>e Apoio Administrativo</w:t>
      </w:r>
      <w:r w:rsidR="00B05D90">
        <w:rPr>
          <w:rFonts w:ascii="Arial" w:hAnsi="Arial" w:cs="Arial"/>
          <w:bCs/>
        </w:rPr>
        <w:t xml:space="preserve">; </w:t>
      </w:r>
      <w:r w:rsidR="00B05D90" w:rsidRPr="00714948">
        <w:rPr>
          <w:rFonts w:ascii="Arial" w:hAnsi="Arial" w:cs="Arial"/>
        </w:rPr>
        <w:t xml:space="preserve">Ação 2261: Manter as Atividades do </w:t>
      </w:r>
      <w:proofErr w:type="spellStart"/>
      <w:r w:rsidR="00B05D90" w:rsidRPr="00714948">
        <w:rPr>
          <w:rFonts w:ascii="Arial" w:hAnsi="Arial" w:cs="Arial"/>
        </w:rPr>
        <w:t>Depto</w:t>
      </w:r>
      <w:proofErr w:type="spellEnd"/>
      <w:r w:rsidR="00B05D90" w:rsidRPr="00714948">
        <w:rPr>
          <w:rFonts w:ascii="Arial" w:hAnsi="Arial" w:cs="Arial"/>
        </w:rPr>
        <w:t xml:space="preserve">. Administrativo e Financeiro da </w:t>
      </w:r>
      <w:proofErr w:type="spellStart"/>
      <w:r w:rsidR="00B05D90" w:rsidRPr="00714948">
        <w:rPr>
          <w:rFonts w:ascii="Arial" w:hAnsi="Arial" w:cs="Arial"/>
        </w:rPr>
        <w:t>FECAM</w:t>
      </w:r>
      <w:proofErr w:type="spellEnd"/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0E4876">
        <w:rPr>
          <w:rFonts w:ascii="Arial" w:hAnsi="Arial" w:cs="Arial"/>
        </w:rPr>
        <w:t>s Indicações</w:t>
      </w:r>
      <w:r w:rsidR="00915751">
        <w:rPr>
          <w:rFonts w:ascii="Arial" w:hAnsi="Arial" w:cs="Arial"/>
        </w:rPr>
        <w:t xml:space="preserve"> </w:t>
      </w:r>
      <w:r w:rsidR="000E4876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C16C8A">
        <w:rPr>
          <w:rFonts w:ascii="Arial" w:hAnsi="Arial" w:cs="Arial"/>
        </w:rPr>
        <w:t>427</w:t>
      </w:r>
      <w:r w:rsidR="00915751">
        <w:rPr>
          <w:rFonts w:ascii="Arial" w:hAnsi="Arial" w:cs="Arial"/>
        </w:rPr>
        <w:t xml:space="preserve">/2017 de </w:t>
      </w:r>
      <w:r w:rsidR="00C16C8A">
        <w:rPr>
          <w:rFonts w:ascii="Arial" w:hAnsi="Arial" w:cs="Arial"/>
        </w:rPr>
        <w:t>09/02</w:t>
      </w:r>
      <w:r w:rsidR="00915751">
        <w:rPr>
          <w:rFonts w:ascii="Arial" w:hAnsi="Arial" w:cs="Arial"/>
        </w:rPr>
        <w:t>/2017</w:t>
      </w:r>
      <w:r w:rsidR="00C86A1E">
        <w:rPr>
          <w:rFonts w:ascii="Arial" w:hAnsi="Arial" w:cs="Arial"/>
        </w:rPr>
        <w:t>,</w:t>
      </w:r>
      <w:r w:rsidR="00915751">
        <w:rPr>
          <w:rFonts w:ascii="Arial" w:hAnsi="Arial" w:cs="Arial"/>
        </w:rPr>
        <w:t xml:space="preserve"> nº </w:t>
      </w:r>
      <w:r w:rsidR="00C16C8A">
        <w:rPr>
          <w:rFonts w:ascii="Arial" w:hAnsi="Arial" w:cs="Arial"/>
        </w:rPr>
        <w:t>1904</w:t>
      </w:r>
      <w:r w:rsidR="00915751">
        <w:rPr>
          <w:rFonts w:ascii="Arial" w:hAnsi="Arial" w:cs="Arial"/>
        </w:rPr>
        <w:t xml:space="preserve">/2017 de </w:t>
      </w:r>
      <w:r w:rsidR="00C16C8A">
        <w:rPr>
          <w:rFonts w:ascii="Arial" w:hAnsi="Arial" w:cs="Arial"/>
        </w:rPr>
        <w:t>18</w:t>
      </w:r>
      <w:r w:rsidR="00915751">
        <w:rPr>
          <w:rFonts w:ascii="Arial" w:hAnsi="Arial" w:cs="Arial"/>
        </w:rPr>
        <w:t>/08/2017</w:t>
      </w:r>
      <w:r w:rsidR="00195B83">
        <w:rPr>
          <w:rFonts w:ascii="Arial" w:hAnsi="Arial" w:cs="Arial"/>
        </w:rPr>
        <w:t>,</w:t>
      </w:r>
      <w:r w:rsidR="00C86A1E">
        <w:rPr>
          <w:rFonts w:ascii="Arial" w:hAnsi="Arial" w:cs="Arial"/>
        </w:rPr>
        <w:t xml:space="preserve"> nº 269/2018 de 15/02/2018</w:t>
      </w:r>
      <w:r w:rsidR="008D781F">
        <w:rPr>
          <w:rFonts w:ascii="Arial" w:hAnsi="Arial" w:cs="Arial"/>
        </w:rPr>
        <w:t>,</w:t>
      </w:r>
      <w:r w:rsidR="00195B83">
        <w:rPr>
          <w:rFonts w:ascii="Arial" w:hAnsi="Arial" w:cs="Arial"/>
        </w:rPr>
        <w:t xml:space="preserve"> nº 1357/2018 de 15/08/2018</w:t>
      </w:r>
      <w:r w:rsidR="00A57E31">
        <w:rPr>
          <w:rFonts w:ascii="Arial" w:hAnsi="Arial" w:cs="Arial"/>
        </w:rPr>
        <w:t>,</w:t>
      </w:r>
      <w:r w:rsidR="008D781F">
        <w:rPr>
          <w:rFonts w:ascii="Arial" w:hAnsi="Arial" w:cs="Arial"/>
        </w:rPr>
        <w:t xml:space="preserve"> nº 337/2019 de 12/02/2019</w:t>
      </w:r>
      <w:r w:rsidR="00ED7923">
        <w:rPr>
          <w:rFonts w:ascii="Arial" w:hAnsi="Arial" w:cs="Arial"/>
        </w:rPr>
        <w:t xml:space="preserve">, </w:t>
      </w:r>
      <w:r w:rsidR="00A57E31">
        <w:rPr>
          <w:rFonts w:ascii="Arial" w:hAnsi="Arial" w:cs="Arial"/>
        </w:rPr>
        <w:t>nº 1487/2019 de 12/08/2019</w:t>
      </w:r>
      <w:r w:rsidR="00ED7923">
        <w:rPr>
          <w:rFonts w:ascii="Arial" w:hAnsi="Arial" w:cs="Arial"/>
        </w:rPr>
        <w:t xml:space="preserve"> e nº 360/2020 de 12/02/2020</w:t>
      </w:r>
      <w:r w:rsidR="00915751">
        <w:rPr>
          <w:rFonts w:ascii="Arial" w:hAnsi="Arial" w:cs="Arial"/>
        </w:rPr>
        <w:t xml:space="preserve">, </w:t>
      </w:r>
      <w:r w:rsidR="00C16C8A" w:rsidRPr="00370709">
        <w:rPr>
          <w:rFonts w:ascii="Arial" w:hAnsi="Arial" w:cs="Arial"/>
        </w:rPr>
        <w:t xml:space="preserve">sugerindo que seja realizada a construção de </w:t>
      </w:r>
      <w:r w:rsidR="00F816FA">
        <w:rPr>
          <w:rFonts w:ascii="Arial" w:hAnsi="Arial" w:cs="Arial"/>
        </w:rPr>
        <w:t>uma Academia da Primeira Idade</w:t>
      </w:r>
      <w:r w:rsidR="00C16C8A" w:rsidRPr="00370709">
        <w:rPr>
          <w:rFonts w:ascii="Arial" w:hAnsi="Arial" w:cs="Arial"/>
        </w:rPr>
        <w:t xml:space="preserve"> </w:t>
      </w:r>
      <w:r w:rsidR="005D2645">
        <w:rPr>
          <w:rFonts w:ascii="Arial" w:hAnsi="Arial" w:cs="Arial"/>
        </w:rPr>
        <w:t xml:space="preserve">(API) </w:t>
      </w:r>
      <w:r w:rsidR="00C16C8A" w:rsidRPr="00370709">
        <w:rPr>
          <w:rFonts w:ascii="Arial" w:hAnsi="Arial" w:cs="Arial"/>
        </w:rPr>
        <w:t>e uma Academia da Terceira Idade (</w:t>
      </w:r>
      <w:proofErr w:type="spellStart"/>
      <w:r w:rsidR="00C16C8A" w:rsidRPr="00370709">
        <w:rPr>
          <w:rFonts w:ascii="Arial" w:hAnsi="Arial" w:cs="Arial"/>
        </w:rPr>
        <w:t>ATI</w:t>
      </w:r>
      <w:proofErr w:type="spellEnd"/>
      <w:r w:rsidR="00C16C8A" w:rsidRPr="00370709">
        <w:rPr>
          <w:rFonts w:ascii="Arial" w:hAnsi="Arial" w:cs="Arial"/>
        </w:rPr>
        <w:t xml:space="preserve">), na Praça </w:t>
      </w:r>
      <w:proofErr w:type="spellStart"/>
      <w:r w:rsidR="00C16C8A" w:rsidRPr="00370709">
        <w:rPr>
          <w:rFonts w:ascii="Arial" w:hAnsi="Arial" w:cs="Arial"/>
        </w:rPr>
        <w:t>Abelar</w:t>
      </w:r>
      <w:proofErr w:type="spellEnd"/>
      <w:r w:rsidR="00C16C8A" w:rsidRPr="00370709">
        <w:rPr>
          <w:rFonts w:ascii="Arial" w:hAnsi="Arial" w:cs="Arial"/>
        </w:rPr>
        <w:t xml:space="preserve"> Gonçalves Neto, na Rua Eucalipto, no Conjunto Habitacional </w:t>
      </w:r>
      <w:proofErr w:type="spellStart"/>
      <w:r w:rsidR="00C16C8A" w:rsidRPr="00370709">
        <w:rPr>
          <w:rFonts w:ascii="Arial" w:hAnsi="Arial" w:cs="Arial"/>
        </w:rPr>
        <w:t>Parigot</w:t>
      </w:r>
      <w:proofErr w:type="spellEnd"/>
      <w:r w:rsidR="00C16C8A" w:rsidRPr="00370709">
        <w:rPr>
          <w:rFonts w:ascii="Arial" w:hAnsi="Arial" w:cs="Arial"/>
        </w:rPr>
        <w:t xml:space="preserve"> de Souza.                                   </w:t>
      </w:r>
    </w:p>
    <w:p w:rsidR="00C86A1E" w:rsidRDefault="00C86A1E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C16C8A" w:rsidRPr="00370709" w:rsidRDefault="00C16C8A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370709">
        <w:rPr>
          <w:rFonts w:ascii="Arial" w:hAnsi="Arial" w:cs="Arial"/>
          <w:b/>
        </w:rPr>
        <w:t>JUSTIFICATIVA:</w:t>
      </w:r>
    </w:p>
    <w:p w:rsidR="00C16C8A" w:rsidRPr="00370709" w:rsidRDefault="00C16C8A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370709">
        <w:rPr>
          <w:rFonts w:ascii="Arial" w:hAnsi="Arial" w:cs="Arial"/>
        </w:rPr>
        <w:t>A Presente Indicação tem o objetivo de atender uma reivindicação dos moradores da localidade, visto que com um Parque Infantil e uma Academia da Terceira Idade, proporcionará uma melhor qualidade de vida e lazer para os moradores da região</w:t>
      </w:r>
      <w:r w:rsidRPr="00370709">
        <w:rPr>
          <w:rFonts w:ascii="Arial" w:hAnsi="Arial" w:cs="Arial"/>
          <w:shd w:val="clear" w:color="auto" w:fill="FFFFFF"/>
        </w:rPr>
        <w:t>.</w:t>
      </w:r>
    </w:p>
    <w:p w:rsidR="005F5915" w:rsidRDefault="005F5915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C16C8A">
        <w:rPr>
          <w:rFonts w:ascii="Arial" w:hAnsi="Arial" w:cs="Arial"/>
        </w:rPr>
        <w:t>1</w:t>
      </w:r>
      <w:r w:rsidR="00ED7923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ED7923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="00A57E31">
        <w:rPr>
          <w:rFonts w:ascii="Arial" w:hAnsi="Arial" w:cs="Arial"/>
        </w:rPr>
        <w:t xml:space="preserve"> de 2020</w:t>
      </w:r>
      <w:r w:rsidRPr="00F63C1F">
        <w:rPr>
          <w:rFonts w:ascii="Arial" w:hAnsi="Arial" w:cs="Arial"/>
        </w:rPr>
        <w:t>.</w:t>
      </w: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ED7923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3A" w:rsidRDefault="005F5D3A" w:rsidP="003D67DE">
      <w:r>
        <w:separator/>
      </w:r>
    </w:p>
  </w:endnote>
  <w:endnote w:type="continuationSeparator" w:id="0">
    <w:p w:rsidR="005F5D3A" w:rsidRDefault="005F5D3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C86A1E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r w:rsidR="00C86A1E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3A" w:rsidRDefault="005F5D3A" w:rsidP="003D67DE">
      <w:r>
        <w:separator/>
      </w:r>
    </w:p>
  </w:footnote>
  <w:footnote w:type="continuationSeparator" w:id="0">
    <w:p w:rsidR="005F5D3A" w:rsidRDefault="005F5D3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F5D3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 SIDNE</w:t>
          </w:r>
          <w:r w:rsidR="00ED7923">
            <w:rPr>
              <w:rFonts w:ascii="Calibri" w:hAnsi="Calibri"/>
              <w:b/>
              <w:smallCaps/>
              <w:sz w:val="16"/>
              <w:szCs w:val="16"/>
            </w:rPr>
            <w:t xml:space="preserve">Y </w:t>
          </w:r>
          <w:proofErr w:type="gramStart"/>
          <w:r w:rsidR="00ED7923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ED7923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8042B"/>
    <w:rsid w:val="000815B8"/>
    <w:rsid w:val="00083960"/>
    <w:rsid w:val="000910F0"/>
    <w:rsid w:val="000B4423"/>
    <w:rsid w:val="000D1D05"/>
    <w:rsid w:val="000E4876"/>
    <w:rsid w:val="000F0439"/>
    <w:rsid w:val="000F6A3D"/>
    <w:rsid w:val="001356FD"/>
    <w:rsid w:val="001414D5"/>
    <w:rsid w:val="00153FB3"/>
    <w:rsid w:val="00161785"/>
    <w:rsid w:val="00195B83"/>
    <w:rsid w:val="001B04DA"/>
    <w:rsid w:val="001B0D19"/>
    <w:rsid w:val="001E08FA"/>
    <w:rsid w:val="001F5C88"/>
    <w:rsid w:val="00215FC6"/>
    <w:rsid w:val="0026086B"/>
    <w:rsid w:val="00263771"/>
    <w:rsid w:val="00283AD8"/>
    <w:rsid w:val="0029573D"/>
    <w:rsid w:val="002B03D3"/>
    <w:rsid w:val="002C6333"/>
    <w:rsid w:val="002D4441"/>
    <w:rsid w:val="002F6213"/>
    <w:rsid w:val="002F7D9A"/>
    <w:rsid w:val="0030565E"/>
    <w:rsid w:val="003621A3"/>
    <w:rsid w:val="003A4EE5"/>
    <w:rsid w:val="003C0FE9"/>
    <w:rsid w:val="003C4469"/>
    <w:rsid w:val="003D67DE"/>
    <w:rsid w:val="003E0C60"/>
    <w:rsid w:val="003E221B"/>
    <w:rsid w:val="004558B9"/>
    <w:rsid w:val="004808B3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D2645"/>
    <w:rsid w:val="005E2585"/>
    <w:rsid w:val="005F0E78"/>
    <w:rsid w:val="005F10E9"/>
    <w:rsid w:val="005F424D"/>
    <w:rsid w:val="005F5915"/>
    <w:rsid w:val="005F5D3A"/>
    <w:rsid w:val="00603FB2"/>
    <w:rsid w:val="00622433"/>
    <w:rsid w:val="00626798"/>
    <w:rsid w:val="006311A4"/>
    <w:rsid w:val="00647325"/>
    <w:rsid w:val="006742E1"/>
    <w:rsid w:val="00683646"/>
    <w:rsid w:val="00685E74"/>
    <w:rsid w:val="006A3858"/>
    <w:rsid w:val="006B20AE"/>
    <w:rsid w:val="006C36FA"/>
    <w:rsid w:val="006F3207"/>
    <w:rsid w:val="006F46EA"/>
    <w:rsid w:val="00703375"/>
    <w:rsid w:val="00704520"/>
    <w:rsid w:val="00714788"/>
    <w:rsid w:val="00724E35"/>
    <w:rsid w:val="00731D7E"/>
    <w:rsid w:val="007372C9"/>
    <w:rsid w:val="0076628F"/>
    <w:rsid w:val="0079705A"/>
    <w:rsid w:val="007B1022"/>
    <w:rsid w:val="007B2535"/>
    <w:rsid w:val="007F6618"/>
    <w:rsid w:val="00817B3D"/>
    <w:rsid w:val="00850EA3"/>
    <w:rsid w:val="0085146E"/>
    <w:rsid w:val="00880FC9"/>
    <w:rsid w:val="00882D3B"/>
    <w:rsid w:val="008959EB"/>
    <w:rsid w:val="008A2BDE"/>
    <w:rsid w:val="008A6271"/>
    <w:rsid w:val="008B1728"/>
    <w:rsid w:val="008B1FF7"/>
    <w:rsid w:val="008B35FF"/>
    <w:rsid w:val="008B5EAB"/>
    <w:rsid w:val="008D781F"/>
    <w:rsid w:val="008E640D"/>
    <w:rsid w:val="008F27E1"/>
    <w:rsid w:val="008F2CA0"/>
    <w:rsid w:val="008F6AE5"/>
    <w:rsid w:val="00902AEA"/>
    <w:rsid w:val="00911D21"/>
    <w:rsid w:val="00915751"/>
    <w:rsid w:val="00930570"/>
    <w:rsid w:val="00937A1A"/>
    <w:rsid w:val="00947F7A"/>
    <w:rsid w:val="00957272"/>
    <w:rsid w:val="00972CA2"/>
    <w:rsid w:val="009B5202"/>
    <w:rsid w:val="00A029A8"/>
    <w:rsid w:val="00A20106"/>
    <w:rsid w:val="00A26391"/>
    <w:rsid w:val="00A30781"/>
    <w:rsid w:val="00A361F0"/>
    <w:rsid w:val="00A57E31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610F9"/>
    <w:rsid w:val="00B900F2"/>
    <w:rsid w:val="00BB2DD8"/>
    <w:rsid w:val="00BB738A"/>
    <w:rsid w:val="00BC14A8"/>
    <w:rsid w:val="00BC6290"/>
    <w:rsid w:val="00C1440A"/>
    <w:rsid w:val="00C16C8A"/>
    <w:rsid w:val="00C52707"/>
    <w:rsid w:val="00C53750"/>
    <w:rsid w:val="00C72772"/>
    <w:rsid w:val="00C86A1E"/>
    <w:rsid w:val="00CB20F6"/>
    <w:rsid w:val="00CC242C"/>
    <w:rsid w:val="00CD5E12"/>
    <w:rsid w:val="00CE2DC3"/>
    <w:rsid w:val="00CE6981"/>
    <w:rsid w:val="00CF08BB"/>
    <w:rsid w:val="00D02FA0"/>
    <w:rsid w:val="00D54E81"/>
    <w:rsid w:val="00D81040"/>
    <w:rsid w:val="00DA759E"/>
    <w:rsid w:val="00DD45EE"/>
    <w:rsid w:val="00DD6A47"/>
    <w:rsid w:val="00DD798E"/>
    <w:rsid w:val="00DE0446"/>
    <w:rsid w:val="00DE1068"/>
    <w:rsid w:val="00DF3E2D"/>
    <w:rsid w:val="00E57810"/>
    <w:rsid w:val="00E7043D"/>
    <w:rsid w:val="00EB6FE8"/>
    <w:rsid w:val="00ED7923"/>
    <w:rsid w:val="00EF18D5"/>
    <w:rsid w:val="00F136C7"/>
    <w:rsid w:val="00F22815"/>
    <w:rsid w:val="00F30E3B"/>
    <w:rsid w:val="00F77E55"/>
    <w:rsid w:val="00F816FA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2017-03-30T13:58:00Z</cp:lastPrinted>
  <dcterms:created xsi:type="dcterms:W3CDTF">2020-08-07T11:56:00Z</dcterms:created>
  <dcterms:modified xsi:type="dcterms:W3CDTF">2020-08-07T11:57:00Z</dcterms:modified>
</cp:coreProperties>
</file>