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5C4" w:rsidRDefault="007C05C4" w:rsidP="00BB7018">
      <w:pPr>
        <w:pStyle w:val="Amandinha"/>
      </w:pPr>
    </w:p>
    <w:p w:rsidR="00BB7018" w:rsidRPr="00C543A1" w:rsidRDefault="00BB7018" w:rsidP="00BB7018">
      <w:pPr>
        <w:pStyle w:val="Amandinha"/>
        <w:rPr>
          <w:sz w:val="16"/>
        </w:rPr>
      </w:pPr>
      <w:bookmarkStart w:id="0" w:name="_GoBack"/>
      <w:bookmarkEnd w:id="0"/>
      <w:r w:rsidRPr="00DB7D4E">
        <w:t>INDICAÇÃO</w:t>
      </w:r>
    </w:p>
    <w:p w:rsidR="00BB7018" w:rsidRPr="00DB7D4E" w:rsidRDefault="00BB7018" w:rsidP="00BB7018">
      <w:pPr>
        <w:jc w:val="center"/>
        <w:rPr>
          <w:b w:val="0"/>
          <w:szCs w:val="24"/>
        </w:rPr>
      </w:pPr>
    </w:p>
    <w:p w:rsidR="00BB7018" w:rsidRDefault="00BB7018" w:rsidP="00BB7018">
      <w:pPr>
        <w:jc w:val="center"/>
      </w:pPr>
    </w:p>
    <w:p w:rsidR="00BB7018" w:rsidRDefault="00BB7018" w:rsidP="00BB7018"/>
    <w:p w:rsidR="00BB7018" w:rsidRDefault="00BB7018" w:rsidP="00BB7018">
      <w:r>
        <w:tab/>
      </w:r>
      <w:r>
        <w:tab/>
      </w:r>
      <w:r>
        <w:tab/>
      </w:r>
      <w:r>
        <w:tab/>
      </w:r>
    </w:p>
    <w:p w:rsidR="00BB7018" w:rsidRDefault="00BB7018" w:rsidP="00BB7018"/>
    <w:p w:rsidR="00BB7018" w:rsidRDefault="00BB7018" w:rsidP="00BB7018"/>
    <w:p w:rsidR="00BB7018" w:rsidRPr="00161B34" w:rsidRDefault="00BB7018" w:rsidP="00BB7018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BB7018" w:rsidRPr="00161B34" w:rsidRDefault="00BB7018" w:rsidP="00BB7018">
      <w:pPr>
        <w:rPr>
          <w:sz w:val="20"/>
        </w:rPr>
      </w:pPr>
    </w:p>
    <w:p w:rsidR="00BB7018" w:rsidRDefault="00BB7018" w:rsidP="00BB7018"/>
    <w:p w:rsidR="00BB7018" w:rsidRPr="003826BF" w:rsidRDefault="00BB7018" w:rsidP="00BB7018">
      <w:pPr>
        <w:jc w:val="center"/>
        <w:rPr>
          <w:sz w:val="18"/>
          <w:szCs w:val="18"/>
        </w:rPr>
      </w:pPr>
    </w:p>
    <w:p w:rsidR="00BB7018" w:rsidRDefault="00BB7018" w:rsidP="00BB7018">
      <w:pPr>
        <w:spacing w:line="360" w:lineRule="auto"/>
        <w:jc w:val="both"/>
        <w:rPr>
          <w:sz w:val="20"/>
        </w:rPr>
      </w:pPr>
    </w:p>
    <w:p w:rsidR="00BB7018" w:rsidRDefault="00BB7018" w:rsidP="00BB7018">
      <w:pPr>
        <w:spacing w:line="360" w:lineRule="auto"/>
        <w:ind w:firstLine="708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 xml:space="preserve">          </w:t>
      </w:r>
      <w:r w:rsidR="007C05C4">
        <w:rPr>
          <w:rFonts w:cs="Arial"/>
          <w:b w:val="0"/>
          <w:szCs w:val="24"/>
        </w:rPr>
        <w:t xml:space="preserve">                      </w:t>
      </w:r>
      <w:r w:rsidRPr="002B2F48">
        <w:rPr>
          <w:rFonts w:cs="Arial"/>
          <w:b w:val="0"/>
          <w:szCs w:val="24"/>
        </w:rPr>
        <w:t>O Vereador que o presente subscreve, ao usar das atribuições conferidas pelo Artigo 128, § 1º, inciso I do Regimento Interno desta Casa de Leis</w:t>
      </w:r>
      <w:r w:rsidR="00BF0C7E">
        <w:rPr>
          <w:rFonts w:cs="Arial"/>
          <w:b w:val="0"/>
          <w:szCs w:val="24"/>
        </w:rPr>
        <w:t>;</w:t>
      </w:r>
      <w:r w:rsidRPr="002B2F48">
        <w:rPr>
          <w:rFonts w:cs="Arial"/>
          <w:b w:val="0"/>
          <w:szCs w:val="24"/>
        </w:rPr>
        <w:t xml:space="preserve"> </w:t>
      </w:r>
      <w:r w:rsidRPr="002B2F48">
        <w:rPr>
          <w:rFonts w:cs="Arial"/>
          <w:szCs w:val="24"/>
        </w:rPr>
        <w:t>INDICA</w:t>
      </w:r>
      <w:r w:rsidRPr="002B2F48">
        <w:rPr>
          <w:rFonts w:cs="Arial"/>
          <w:b w:val="0"/>
          <w:szCs w:val="24"/>
        </w:rPr>
        <w:t xml:space="preserve"> a Mesa Diretiva, o envio de ofício ao </w:t>
      </w:r>
      <w:r w:rsidRPr="002B2F48">
        <w:rPr>
          <w:rFonts w:cs="Arial"/>
          <w:szCs w:val="24"/>
        </w:rPr>
        <w:t>EXCELENTÍSSIMO SENHOR PREFEITO – TAUILLO TEZELLI</w:t>
      </w:r>
      <w:r>
        <w:rPr>
          <w:rFonts w:cs="Arial"/>
          <w:b w:val="0"/>
          <w:szCs w:val="24"/>
        </w:rPr>
        <w:t xml:space="preserve">, sugerindo a implantação do </w:t>
      </w:r>
      <w:r w:rsidRPr="00BB7018">
        <w:rPr>
          <w:rFonts w:cs="Arial"/>
          <w:szCs w:val="24"/>
        </w:rPr>
        <w:t>REFISCAM</w:t>
      </w:r>
      <w:r>
        <w:rPr>
          <w:rFonts w:cs="Arial"/>
          <w:b w:val="0"/>
          <w:szCs w:val="24"/>
        </w:rPr>
        <w:t xml:space="preserve"> </w:t>
      </w:r>
      <w:r w:rsidR="007C05C4" w:rsidRPr="007C05C4">
        <w:rPr>
          <w:rFonts w:cs="Arial"/>
          <w:szCs w:val="24"/>
        </w:rPr>
        <w:t>2019</w:t>
      </w:r>
      <w:r w:rsidR="007C05C4">
        <w:rPr>
          <w:rFonts w:cs="Arial"/>
          <w:b w:val="0"/>
          <w:szCs w:val="24"/>
        </w:rPr>
        <w:t xml:space="preserve"> </w:t>
      </w:r>
      <w:r>
        <w:rPr>
          <w:rFonts w:cs="Arial"/>
          <w:b w:val="0"/>
          <w:szCs w:val="24"/>
        </w:rPr>
        <w:t xml:space="preserve">- </w:t>
      </w:r>
      <w:r w:rsidRPr="007C05C4">
        <w:rPr>
          <w:rFonts w:cs="Arial"/>
          <w:szCs w:val="24"/>
        </w:rPr>
        <w:t>Programa de Recuperação Fiscal</w:t>
      </w:r>
      <w:r>
        <w:rPr>
          <w:rFonts w:cs="Arial"/>
          <w:b w:val="0"/>
          <w:szCs w:val="24"/>
        </w:rPr>
        <w:t xml:space="preserve">, incluindo dívidas de </w:t>
      </w:r>
      <w:r w:rsidRPr="00BB7018">
        <w:rPr>
          <w:rFonts w:cs="Arial"/>
          <w:szCs w:val="24"/>
        </w:rPr>
        <w:t>ISSQN, ÁLVARA e IPTU</w:t>
      </w:r>
      <w:r>
        <w:rPr>
          <w:rFonts w:cs="Arial"/>
          <w:b w:val="0"/>
          <w:szCs w:val="24"/>
        </w:rPr>
        <w:t xml:space="preserve">, entre outros impostos e taxas de interesse do Município e da Comunidade. </w:t>
      </w:r>
    </w:p>
    <w:p w:rsidR="00BB7018" w:rsidRDefault="00BB7018" w:rsidP="00BB7018">
      <w:pPr>
        <w:spacing w:line="360" w:lineRule="auto"/>
        <w:ind w:firstLine="708"/>
        <w:jc w:val="both"/>
        <w:rPr>
          <w:rFonts w:cs="Arial"/>
          <w:b w:val="0"/>
          <w:szCs w:val="24"/>
        </w:rPr>
      </w:pPr>
    </w:p>
    <w:p w:rsidR="00BB7018" w:rsidRDefault="007C05C4" w:rsidP="00BB7018">
      <w:pPr>
        <w:spacing w:line="360" w:lineRule="auto"/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szCs w:val="24"/>
        </w:rPr>
        <w:t xml:space="preserve">                    </w:t>
      </w:r>
      <w:r w:rsidR="00BB7018">
        <w:rPr>
          <w:rFonts w:cs="Arial"/>
          <w:szCs w:val="24"/>
        </w:rPr>
        <w:t>J</w:t>
      </w:r>
      <w:r w:rsidR="00BB7018" w:rsidRPr="003826BF">
        <w:rPr>
          <w:rFonts w:cs="Arial"/>
          <w:szCs w:val="24"/>
        </w:rPr>
        <w:t>USTIFICATIVA</w:t>
      </w:r>
      <w:r w:rsidR="00BB7018">
        <w:rPr>
          <w:rFonts w:cs="Arial"/>
          <w:b w:val="0"/>
          <w:szCs w:val="24"/>
        </w:rPr>
        <w:t>:</w:t>
      </w:r>
    </w:p>
    <w:p w:rsidR="00BB7018" w:rsidRDefault="007C05C4" w:rsidP="00BB7018">
      <w:pPr>
        <w:spacing w:line="360" w:lineRule="auto"/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 xml:space="preserve">                      </w:t>
      </w:r>
      <w:r w:rsidR="00BB7018" w:rsidRPr="00BB7018">
        <w:rPr>
          <w:rFonts w:cs="Arial"/>
          <w:b w:val="0"/>
          <w:szCs w:val="24"/>
        </w:rPr>
        <w:t xml:space="preserve">Tendo base no </w:t>
      </w:r>
      <w:r w:rsidR="00BB7018" w:rsidRPr="00BB7018">
        <w:rPr>
          <w:rFonts w:cs="Arial"/>
          <w:szCs w:val="24"/>
        </w:rPr>
        <w:t>REFISCAM</w:t>
      </w:r>
      <w:r w:rsidR="00BB7018" w:rsidRPr="00BB7018">
        <w:rPr>
          <w:rFonts w:cs="Arial"/>
          <w:b w:val="0"/>
          <w:szCs w:val="24"/>
        </w:rPr>
        <w:t>, feito no ano de 2017</w:t>
      </w:r>
      <w:r w:rsidR="0049504D">
        <w:rPr>
          <w:rFonts w:cs="Arial"/>
          <w:b w:val="0"/>
          <w:szCs w:val="24"/>
        </w:rPr>
        <w:t xml:space="preserve">, </w:t>
      </w:r>
      <w:r w:rsidR="00BB7018" w:rsidRPr="00BB7018">
        <w:rPr>
          <w:rFonts w:cs="Arial"/>
          <w:b w:val="0"/>
          <w:szCs w:val="24"/>
        </w:rPr>
        <w:t xml:space="preserve">que foi um sucesso de adesão por parte dos contribuintes, foi bom para o Município e para a população, que estava em débito. Neste momento de crise nacional, é fundamental dar mais oportunidade, para a população saldar suas dívidas, sabemos que não é um benefício aos maus pagadores, porém muitos </w:t>
      </w:r>
      <w:r w:rsidR="0049504D">
        <w:rPr>
          <w:rFonts w:cs="Arial"/>
          <w:b w:val="0"/>
          <w:szCs w:val="24"/>
        </w:rPr>
        <w:t xml:space="preserve">na época </w:t>
      </w:r>
      <w:r w:rsidR="00BB7018" w:rsidRPr="00BB7018">
        <w:rPr>
          <w:rFonts w:cs="Arial"/>
          <w:b w:val="0"/>
          <w:szCs w:val="24"/>
        </w:rPr>
        <w:t>não conseguiram por falta de tempo e de recursos financeiros.</w:t>
      </w:r>
    </w:p>
    <w:p w:rsidR="00BB7018" w:rsidRPr="00BB7018" w:rsidRDefault="00BB7018" w:rsidP="00BB7018">
      <w:pPr>
        <w:spacing w:line="360" w:lineRule="auto"/>
        <w:ind w:firstLine="1134"/>
        <w:jc w:val="both"/>
        <w:rPr>
          <w:rFonts w:cs="Arial"/>
          <w:b w:val="0"/>
          <w:szCs w:val="24"/>
        </w:rPr>
      </w:pPr>
    </w:p>
    <w:p w:rsidR="00BB7018" w:rsidRDefault="007C05C4" w:rsidP="00BB7018">
      <w:pPr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szCs w:val="24"/>
        </w:rPr>
        <w:t xml:space="preserve">                     </w:t>
      </w:r>
      <w:r w:rsidR="00BB7018" w:rsidRPr="003826BF">
        <w:rPr>
          <w:rFonts w:cs="Arial"/>
          <w:szCs w:val="24"/>
        </w:rPr>
        <w:t>SALA DAS SESSÕES DO PODER LEGISLATIVO DE CAMPO MOURÃO</w:t>
      </w:r>
      <w:r w:rsidR="00BB7018" w:rsidRPr="003826BF">
        <w:rPr>
          <w:rFonts w:cs="Arial"/>
          <w:b w:val="0"/>
          <w:szCs w:val="24"/>
        </w:rPr>
        <w:t>, Estado do Paraná</w:t>
      </w:r>
      <w:r>
        <w:rPr>
          <w:rFonts w:cs="Arial"/>
          <w:b w:val="0"/>
          <w:szCs w:val="24"/>
        </w:rPr>
        <w:t>, em 23, de Janeiro, de 2019</w:t>
      </w:r>
      <w:r w:rsidR="00BB7018">
        <w:rPr>
          <w:rFonts w:cs="Arial"/>
          <w:b w:val="0"/>
          <w:szCs w:val="24"/>
        </w:rPr>
        <w:t>.</w:t>
      </w:r>
    </w:p>
    <w:p w:rsidR="0049504D" w:rsidRDefault="0049504D" w:rsidP="00BB7018">
      <w:pPr>
        <w:ind w:firstLine="1134"/>
        <w:jc w:val="both"/>
        <w:rPr>
          <w:rFonts w:cs="Arial"/>
          <w:b w:val="0"/>
          <w:szCs w:val="24"/>
        </w:rPr>
      </w:pPr>
    </w:p>
    <w:p w:rsidR="00BB7018" w:rsidRDefault="00BB7018" w:rsidP="00BB7018">
      <w:pPr>
        <w:jc w:val="center"/>
        <w:rPr>
          <w:rFonts w:cs="Arial"/>
          <w:b w:val="0"/>
          <w:szCs w:val="24"/>
        </w:rPr>
      </w:pPr>
    </w:p>
    <w:p w:rsidR="00BB7018" w:rsidRPr="00116B87" w:rsidRDefault="00BB7018" w:rsidP="00BB7018">
      <w:pPr>
        <w:jc w:val="center"/>
        <w:rPr>
          <w:rFonts w:cs="Arial"/>
          <w:szCs w:val="24"/>
        </w:rPr>
      </w:pPr>
      <w:r w:rsidRPr="00116B87">
        <w:rPr>
          <w:rFonts w:cs="Arial"/>
          <w:szCs w:val="24"/>
        </w:rPr>
        <w:t>EDOEL ROCHA</w:t>
      </w:r>
    </w:p>
    <w:p w:rsidR="00BB7018" w:rsidRDefault="00BB7018" w:rsidP="00BB7018">
      <w:pPr>
        <w:jc w:val="center"/>
        <w:rPr>
          <w:rFonts w:cs="Arial"/>
          <w:szCs w:val="24"/>
        </w:rPr>
      </w:pPr>
      <w:r>
        <w:rPr>
          <w:rFonts w:cs="Arial"/>
          <w:b w:val="0"/>
          <w:szCs w:val="24"/>
        </w:rPr>
        <w:t xml:space="preserve">Vereador – </w:t>
      </w:r>
      <w:r>
        <w:rPr>
          <w:rFonts w:cs="Arial"/>
          <w:szCs w:val="24"/>
        </w:rPr>
        <w:t>PDT</w:t>
      </w:r>
    </w:p>
    <w:p w:rsidR="00BB7018" w:rsidRDefault="007C05C4">
      <w:r>
        <w:rPr>
          <w:rFonts w:cs="Arial"/>
          <w:sz w:val="16"/>
          <w:szCs w:val="16"/>
        </w:rPr>
        <w:t>EDM619</w:t>
      </w:r>
    </w:p>
    <w:sectPr w:rsidR="00BB7018" w:rsidSect="00BB7018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018"/>
    <w:rsid w:val="0049504D"/>
    <w:rsid w:val="007C05C4"/>
    <w:rsid w:val="00BB7018"/>
    <w:rsid w:val="00BF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018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mandinha">
    <w:name w:val="Amandinha"/>
    <w:basedOn w:val="Normal"/>
    <w:link w:val="AmandinhaChar"/>
    <w:qFormat/>
    <w:rsid w:val="00BB7018"/>
    <w:pPr>
      <w:jc w:val="center"/>
    </w:pPr>
    <w:rPr>
      <w:sz w:val="52"/>
      <w:szCs w:val="52"/>
    </w:rPr>
  </w:style>
  <w:style w:type="character" w:customStyle="1" w:styleId="AmandinhaChar">
    <w:name w:val="Amandinha Char"/>
    <w:basedOn w:val="Fontepargpadro"/>
    <w:link w:val="Amandinha"/>
    <w:rsid w:val="00BB7018"/>
    <w:rPr>
      <w:rFonts w:ascii="Arial" w:eastAsia="Times New Roman" w:hAnsi="Arial" w:cs="Times New Roman"/>
      <w:b/>
      <w:sz w:val="52"/>
      <w:szCs w:val="52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018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mandinha">
    <w:name w:val="Amandinha"/>
    <w:basedOn w:val="Normal"/>
    <w:link w:val="AmandinhaChar"/>
    <w:qFormat/>
    <w:rsid w:val="00BB7018"/>
    <w:pPr>
      <w:jc w:val="center"/>
    </w:pPr>
    <w:rPr>
      <w:sz w:val="52"/>
      <w:szCs w:val="52"/>
    </w:rPr>
  </w:style>
  <w:style w:type="character" w:customStyle="1" w:styleId="AmandinhaChar">
    <w:name w:val="Amandinha Char"/>
    <w:basedOn w:val="Fontepargpadro"/>
    <w:link w:val="Amandinha"/>
    <w:rsid w:val="00BB7018"/>
    <w:rPr>
      <w:rFonts w:ascii="Arial" w:eastAsia="Times New Roman" w:hAnsi="Arial" w:cs="Times New Roman"/>
      <w:b/>
      <w:sz w:val="52"/>
      <w:szCs w:val="5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Evilasio Donizeti Machado</dc:creator>
  <cp:lastModifiedBy>evilasio.machado</cp:lastModifiedBy>
  <cp:revision>2</cp:revision>
  <dcterms:created xsi:type="dcterms:W3CDTF">2019-01-23T12:31:00Z</dcterms:created>
  <dcterms:modified xsi:type="dcterms:W3CDTF">2019-01-23T12:31:00Z</dcterms:modified>
</cp:coreProperties>
</file>