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B97186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B97186" w:rsidRDefault="00B97186" w:rsidP="00B97186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O Vereador que o presente subscreve, ao usar das atribuições conferidas pelo Artigo 134, inciso I do Regimento Interno desta Casa de Leis, </w:t>
      </w:r>
      <w:r w:rsidRPr="00AE2131">
        <w:rPr>
          <w:rFonts w:ascii="Arial" w:eastAsia="Cambria" w:hAnsi="Arial" w:cs="Arial"/>
          <w:b/>
        </w:rPr>
        <w:t xml:space="preserve">REQUER </w:t>
      </w:r>
      <w:r w:rsidRPr="00AE2131">
        <w:rPr>
          <w:rFonts w:ascii="Arial" w:eastAsia="Cambria" w:hAnsi="Arial" w:cs="Arial"/>
        </w:rPr>
        <w:t xml:space="preserve">à Mesa, ouvido o Plenário. </w:t>
      </w:r>
      <w:r w:rsidRPr="00AE2131">
        <w:rPr>
          <w:rFonts w:ascii="Arial" w:eastAsia="Cambria" w:hAnsi="Arial" w:cs="Arial"/>
          <w:b/>
        </w:rPr>
        <w:t>VOTO DE PESAR</w:t>
      </w:r>
      <w:r w:rsidRPr="00AE2131">
        <w:rPr>
          <w:rFonts w:ascii="Arial" w:eastAsia="Cambria" w:hAnsi="Arial" w:cs="Arial"/>
        </w:rPr>
        <w:t xml:space="preserve"> à família d</w:t>
      </w:r>
      <w:r>
        <w:rPr>
          <w:rFonts w:ascii="Arial" w:eastAsia="Cambria" w:hAnsi="Arial" w:cs="Arial"/>
        </w:rPr>
        <w:t>a</w:t>
      </w:r>
      <w:r w:rsidRPr="00AE2131">
        <w:rPr>
          <w:rFonts w:ascii="Arial" w:eastAsia="Cambria" w:hAnsi="Arial" w:cs="Arial"/>
        </w:rPr>
        <w:t xml:space="preserve"> Senhor</w:t>
      </w:r>
      <w:r>
        <w:rPr>
          <w:rFonts w:ascii="Arial" w:eastAsia="Cambria" w:hAnsi="Arial" w:cs="Arial"/>
        </w:rPr>
        <w:t xml:space="preserve">a </w:t>
      </w:r>
      <w:r w:rsidRPr="00B97186">
        <w:rPr>
          <w:rFonts w:ascii="Arial" w:eastAsia="Cambria" w:hAnsi="Arial" w:cs="Arial"/>
          <w:b/>
        </w:rPr>
        <w:t>ANTÔNIO BERNARDINO DE SENA NETO</w:t>
      </w:r>
      <w:r w:rsidRPr="00B97186">
        <w:rPr>
          <w:rFonts w:ascii="Arial" w:eastAsia="Cambria" w:hAnsi="Arial" w:cs="Arial"/>
          <w:b/>
        </w:rPr>
        <w:t>,</w:t>
      </w:r>
      <w:r w:rsidRPr="00AE2131">
        <w:rPr>
          <w:rFonts w:ascii="Arial" w:eastAsia="Cambria" w:hAnsi="Arial" w:cs="Arial"/>
        </w:rPr>
        <w:t xml:space="preserve"> manifestando profundo pesar pelo </w:t>
      </w:r>
      <w:r>
        <w:rPr>
          <w:rFonts w:ascii="Arial" w:eastAsia="Cambria" w:hAnsi="Arial" w:cs="Arial"/>
        </w:rPr>
        <w:t xml:space="preserve">seu </w:t>
      </w:r>
      <w:r w:rsidRPr="00AE2131">
        <w:rPr>
          <w:rFonts w:ascii="Arial" w:eastAsia="Cambria" w:hAnsi="Arial" w:cs="Arial"/>
        </w:rPr>
        <w:t xml:space="preserve">falecimento, ocorrido no dia </w:t>
      </w:r>
      <w:r w:rsidR="00A25F89">
        <w:rPr>
          <w:rFonts w:ascii="Arial" w:eastAsia="Cambria" w:hAnsi="Arial" w:cs="Arial"/>
        </w:rPr>
        <w:t>11</w:t>
      </w:r>
      <w:r>
        <w:rPr>
          <w:rFonts w:ascii="Arial" w:eastAsia="Cambria" w:hAnsi="Arial" w:cs="Arial"/>
        </w:rPr>
        <w:t>/0</w:t>
      </w:r>
      <w:r w:rsidR="00A25F89">
        <w:rPr>
          <w:rFonts w:ascii="Arial" w:eastAsia="Cambria" w:hAnsi="Arial" w:cs="Arial"/>
        </w:rPr>
        <w:t>6</w:t>
      </w:r>
      <w:r>
        <w:rPr>
          <w:rFonts w:ascii="Arial" w:eastAsia="Cambria" w:hAnsi="Arial" w:cs="Arial"/>
        </w:rPr>
        <w:t>/2018.</w:t>
      </w: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A25F89">
        <w:rPr>
          <w:rFonts w:ascii="Arial" w:eastAsia="Cambria" w:hAnsi="Arial" w:cs="Arial"/>
        </w:rPr>
        <w:t>12</w:t>
      </w:r>
      <w:r w:rsidRPr="00AE2131">
        <w:rPr>
          <w:rFonts w:ascii="Arial" w:eastAsia="Cambria" w:hAnsi="Arial" w:cs="Arial"/>
        </w:rPr>
        <w:t xml:space="preserve"> de </w:t>
      </w:r>
      <w:r w:rsidR="00A25F89">
        <w:rPr>
          <w:rFonts w:ascii="Arial" w:eastAsia="Cambria" w:hAnsi="Arial" w:cs="Arial"/>
        </w:rPr>
        <w:t>junho</w:t>
      </w:r>
      <w:bookmarkStart w:id="0" w:name="_GoBack"/>
      <w:bookmarkEnd w:id="0"/>
      <w:r>
        <w:rPr>
          <w:rFonts w:ascii="Arial" w:eastAsia="Cambria" w:hAnsi="Arial" w:cs="Arial"/>
        </w:rPr>
        <w:t xml:space="preserve"> de 2018</w:t>
      </w:r>
      <w:r w:rsidRPr="00AE2131">
        <w:rPr>
          <w:rFonts w:ascii="Arial" w:eastAsia="Cambria" w:hAnsi="Arial" w:cs="Arial"/>
        </w:rPr>
        <w:t>.</w:t>
      </w: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Vereador – PDT</w:t>
      </w:r>
    </w:p>
    <w:p w:rsidR="00B97186" w:rsidRPr="00AE2131" w:rsidRDefault="00B97186" w:rsidP="00B97186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B97186" w:rsidRDefault="00B97186"/>
    <w:sectPr w:rsidR="00B97186" w:rsidSect="000D218A">
      <w:headerReference w:type="default" r:id="rId6"/>
      <w:footerReference w:type="default" r:id="rId7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0D" w:rsidRDefault="0049500D" w:rsidP="00B97186">
      <w:r>
        <w:separator/>
      </w:r>
    </w:p>
  </w:endnote>
  <w:endnote w:type="continuationSeparator" w:id="0">
    <w:p w:rsidR="0049500D" w:rsidRDefault="0049500D" w:rsidP="00B9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864134">
      <w:tc>
        <w:tcPr>
          <w:tcW w:w="0" w:type="auto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864134" w:rsidRDefault="0049500D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7"/>
              <w:szCs w:val="17"/>
              <w:lang w:eastAsia="pt-BR"/>
            </w:rPr>
          </w:pPr>
          <w:r w:rsidRPr="00161DD7">
            <w:rPr>
              <w:rFonts w:ascii="Arial" w:eastAsia="Cambria" w:hAnsi="Arial" w:cs="Arial"/>
              <w:sz w:val="20"/>
              <w:szCs w:val="20"/>
            </w:rPr>
            <w:t xml:space="preserve">Endereço da Família: </w:t>
          </w:r>
          <w:r>
            <w:rPr>
              <w:rFonts w:ascii="Arial" w:eastAsia="Cambria" w:hAnsi="Arial" w:cs="Arial"/>
              <w:sz w:val="20"/>
              <w:szCs w:val="20"/>
            </w:rPr>
            <w:t>Rua</w:t>
          </w:r>
          <w:r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A25F89">
            <w:rPr>
              <w:rFonts w:ascii="Arial" w:eastAsia="Cambria" w:hAnsi="Arial" w:cs="Arial"/>
              <w:sz w:val="20"/>
              <w:szCs w:val="20"/>
            </w:rPr>
            <w:t xml:space="preserve">Guimarães Rosa, 960 – Vila Lindóia 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– </w:t>
          </w:r>
          <w:r w:rsidR="00B97186">
            <w:rPr>
              <w:rFonts w:ascii="Arial" w:eastAsia="Cambria" w:hAnsi="Arial" w:cs="Arial"/>
              <w:sz w:val="20"/>
              <w:szCs w:val="20"/>
            </w:rPr>
            <w:t>Goioerê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 – Paraná, CEP: </w:t>
          </w:r>
          <w:r w:rsidRPr="00864134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873</w:t>
          </w:r>
          <w:r w:rsidR="00A25F89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60-000</w:t>
          </w:r>
        </w:p>
      </w:tc>
    </w:tr>
    <w:tr w:rsidR="00864134" w:rsidRPr="00864134" w:rsidTr="00864134">
      <w:tc>
        <w:tcPr>
          <w:tcW w:w="0" w:type="auto"/>
          <w:vAlign w:val="center"/>
          <w:hideMark/>
        </w:tcPr>
        <w:p w:rsidR="00864134" w:rsidRPr="00864134" w:rsidRDefault="0049500D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49500D" w:rsidP="0086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0D" w:rsidRDefault="0049500D" w:rsidP="00B97186">
      <w:r>
        <w:separator/>
      </w:r>
    </w:p>
  </w:footnote>
  <w:footnote w:type="continuationSeparator" w:id="0">
    <w:p w:rsidR="0049500D" w:rsidRDefault="0049500D" w:rsidP="00B9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AC" w:rsidRDefault="0049500D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49500D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49500D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49500D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49500D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86"/>
    <w:rsid w:val="00100C8B"/>
    <w:rsid w:val="0049500D"/>
    <w:rsid w:val="00A25F89"/>
    <w:rsid w:val="00B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AC7"/>
  <w15:chartTrackingRefBased/>
  <w15:docId w15:val="{D85C9BEA-964B-47EF-80A6-21257AB3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7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7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97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718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1</cp:revision>
  <dcterms:created xsi:type="dcterms:W3CDTF">2018-06-12T17:10:00Z</dcterms:created>
  <dcterms:modified xsi:type="dcterms:W3CDTF">2018-06-12T19:52:00Z</dcterms:modified>
</cp:coreProperties>
</file>