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20" w:rsidRPr="007F53FB" w:rsidRDefault="003E4C20" w:rsidP="003E4C20">
      <w:pPr>
        <w:suppressAutoHyphens w:val="0"/>
        <w:jc w:val="center"/>
        <w:rPr>
          <w:rFonts w:ascii="Arial" w:hAnsi="Arial"/>
          <w:b/>
          <w:sz w:val="16"/>
          <w:szCs w:val="52"/>
          <w:lang w:eastAsia="pt-BR"/>
        </w:rPr>
      </w:pPr>
      <w:r w:rsidRPr="007F53FB">
        <w:rPr>
          <w:rFonts w:ascii="Arial" w:hAnsi="Arial"/>
          <w:b/>
          <w:sz w:val="52"/>
          <w:szCs w:val="52"/>
          <w:lang w:eastAsia="pt-BR"/>
        </w:rPr>
        <w:t>INDICAÇÃO</w:t>
      </w:r>
    </w:p>
    <w:p w:rsidR="003E4C20" w:rsidRPr="007F53FB" w:rsidRDefault="003E4C20" w:rsidP="003E4C20">
      <w:pPr>
        <w:suppressAutoHyphens w:val="0"/>
        <w:jc w:val="center"/>
        <w:rPr>
          <w:rFonts w:ascii="Arial" w:hAnsi="Arial"/>
          <w:lang w:eastAsia="pt-BR"/>
        </w:rPr>
      </w:pPr>
    </w:p>
    <w:p w:rsidR="003E4C20" w:rsidRPr="007F53FB" w:rsidRDefault="003E4C20" w:rsidP="003E4C20">
      <w:pPr>
        <w:suppressAutoHyphens w:val="0"/>
        <w:jc w:val="center"/>
        <w:rPr>
          <w:rFonts w:ascii="Arial" w:hAnsi="Arial"/>
          <w:b/>
          <w:szCs w:val="20"/>
          <w:lang w:eastAsia="pt-BR"/>
        </w:rPr>
      </w:pPr>
    </w:p>
    <w:p w:rsidR="003E4C20" w:rsidRPr="007F53FB" w:rsidRDefault="003E4C20" w:rsidP="003E4C20">
      <w:pPr>
        <w:suppressAutoHyphens w:val="0"/>
        <w:rPr>
          <w:rFonts w:ascii="Arial" w:hAnsi="Arial"/>
          <w:b/>
          <w:szCs w:val="20"/>
          <w:lang w:eastAsia="pt-BR"/>
        </w:rPr>
      </w:pPr>
    </w:p>
    <w:p w:rsidR="003E4C20" w:rsidRPr="007F53FB" w:rsidRDefault="003E4C20" w:rsidP="003E4C20">
      <w:pPr>
        <w:suppressAutoHyphens w:val="0"/>
        <w:rPr>
          <w:rFonts w:ascii="Arial" w:hAnsi="Arial"/>
          <w:b/>
          <w:szCs w:val="20"/>
          <w:lang w:eastAsia="pt-BR"/>
        </w:rPr>
      </w:pPr>
    </w:p>
    <w:p w:rsidR="003E4C20" w:rsidRPr="007F53FB" w:rsidRDefault="003E4C20" w:rsidP="003E4C20">
      <w:pPr>
        <w:suppressAutoHyphens w:val="0"/>
        <w:rPr>
          <w:rFonts w:ascii="Arial" w:hAnsi="Arial"/>
          <w:b/>
          <w:szCs w:val="20"/>
          <w:lang w:eastAsia="pt-BR"/>
        </w:rPr>
      </w:pPr>
      <w:r w:rsidRPr="007F53FB">
        <w:rPr>
          <w:rFonts w:ascii="Arial" w:hAnsi="Arial"/>
          <w:b/>
          <w:szCs w:val="20"/>
          <w:lang w:eastAsia="pt-BR"/>
        </w:rPr>
        <w:tab/>
      </w:r>
      <w:r w:rsidRPr="007F53FB">
        <w:rPr>
          <w:rFonts w:ascii="Arial" w:hAnsi="Arial"/>
          <w:b/>
          <w:szCs w:val="20"/>
          <w:lang w:eastAsia="pt-BR"/>
        </w:rPr>
        <w:tab/>
      </w:r>
      <w:r w:rsidRPr="007F53FB">
        <w:rPr>
          <w:rFonts w:ascii="Arial" w:hAnsi="Arial"/>
          <w:b/>
          <w:szCs w:val="20"/>
          <w:lang w:eastAsia="pt-BR"/>
        </w:rPr>
        <w:tab/>
      </w:r>
      <w:r w:rsidRPr="007F53FB">
        <w:rPr>
          <w:rFonts w:ascii="Arial" w:hAnsi="Arial"/>
          <w:b/>
          <w:szCs w:val="20"/>
          <w:lang w:eastAsia="pt-BR"/>
        </w:rPr>
        <w:tab/>
      </w:r>
    </w:p>
    <w:p w:rsidR="003E4C20" w:rsidRPr="007F53FB" w:rsidRDefault="003E4C20" w:rsidP="003E4C20">
      <w:pPr>
        <w:suppressAutoHyphens w:val="0"/>
        <w:rPr>
          <w:rFonts w:ascii="Arial" w:hAnsi="Arial"/>
          <w:b/>
          <w:szCs w:val="20"/>
          <w:lang w:eastAsia="pt-BR"/>
        </w:rPr>
      </w:pPr>
    </w:p>
    <w:p w:rsidR="003E4C20" w:rsidRPr="007F53FB" w:rsidRDefault="003E4C20" w:rsidP="003E4C20">
      <w:pPr>
        <w:suppressAutoHyphens w:val="0"/>
        <w:rPr>
          <w:rFonts w:ascii="Arial" w:hAnsi="Arial"/>
          <w:b/>
          <w:sz w:val="20"/>
          <w:szCs w:val="20"/>
          <w:lang w:eastAsia="pt-BR"/>
        </w:rPr>
      </w:pPr>
      <w:r w:rsidRPr="007F53FB">
        <w:rPr>
          <w:rFonts w:ascii="Arial" w:hAnsi="Arial"/>
          <w:b/>
          <w:sz w:val="20"/>
          <w:szCs w:val="20"/>
          <w:lang w:eastAsia="pt-BR"/>
        </w:rPr>
        <w:tab/>
      </w:r>
      <w:r w:rsidRPr="007F53FB">
        <w:rPr>
          <w:rFonts w:ascii="Arial" w:hAnsi="Arial"/>
          <w:b/>
          <w:sz w:val="20"/>
          <w:szCs w:val="20"/>
          <w:lang w:eastAsia="pt-BR"/>
        </w:rPr>
        <w:tab/>
      </w:r>
    </w:p>
    <w:p w:rsidR="003E4C20" w:rsidRPr="007F53FB" w:rsidRDefault="003E4C20" w:rsidP="003E4C20">
      <w:pPr>
        <w:suppressAutoHyphens w:val="0"/>
        <w:rPr>
          <w:rFonts w:ascii="Arial" w:hAnsi="Arial"/>
          <w:b/>
          <w:sz w:val="20"/>
          <w:szCs w:val="20"/>
          <w:lang w:eastAsia="pt-BR"/>
        </w:rPr>
      </w:pP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p>
    <w:p w:rsidR="003E4C20" w:rsidRPr="007F53FB" w:rsidRDefault="003E4C20" w:rsidP="003E4C20">
      <w:pPr>
        <w:suppressAutoHyphens w:val="0"/>
        <w:rPr>
          <w:rFonts w:ascii="Arial" w:hAnsi="Arial"/>
          <w:b/>
          <w:sz w:val="20"/>
          <w:szCs w:val="20"/>
          <w:lang w:eastAsia="pt-BR"/>
        </w:rPr>
      </w:pPr>
    </w:p>
    <w:p w:rsidR="003E4C20" w:rsidRPr="007F53FB" w:rsidRDefault="003E4C20" w:rsidP="003E4C20">
      <w:pPr>
        <w:suppressAutoHyphens w:val="0"/>
        <w:rPr>
          <w:rFonts w:ascii="Arial" w:hAnsi="Arial"/>
          <w:b/>
          <w:sz w:val="20"/>
          <w:szCs w:val="20"/>
          <w:lang w:eastAsia="pt-BR"/>
        </w:rPr>
      </w:pPr>
      <w:r w:rsidRPr="007F53FB">
        <w:rPr>
          <w:rFonts w:ascii="Arial" w:hAnsi="Arial"/>
          <w:b/>
          <w:sz w:val="20"/>
          <w:szCs w:val="20"/>
          <w:lang w:eastAsia="pt-BR"/>
        </w:rPr>
        <w:tab/>
      </w:r>
      <w:r w:rsidRPr="007F53FB">
        <w:rPr>
          <w:rFonts w:ascii="Arial" w:hAnsi="Arial"/>
          <w:b/>
          <w:sz w:val="20"/>
          <w:szCs w:val="20"/>
          <w:lang w:eastAsia="pt-BR"/>
        </w:rPr>
        <w:tab/>
      </w:r>
    </w:p>
    <w:p w:rsidR="003E4C20" w:rsidRPr="007F53FB" w:rsidRDefault="003E4C20" w:rsidP="003E4C20">
      <w:pPr>
        <w:suppressAutoHyphens w:val="0"/>
        <w:jc w:val="center"/>
        <w:rPr>
          <w:rFonts w:ascii="Arial" w:hAnsi="Arial"/>
          <w:b/>
          <w:sz w:val="18"/>
          <w:szCs w:val="18"/>
          <w:lang w:eastAsia="pt-BR"/>
        </w:rPr>
      </w:pPr>
    </w:p>
    <w:p w:rsidR="003E4C20" w:rsidRPr="007F53FB" w:rsidRDefault="003E4C20" w:rsidP="003E4C20">
      <w:pPr>
        <w:suppressAutoHyphens w:val="0"/>
        <w:rPr>
          <w:rFonts w:ascii="Arial" w:hAnsi="Arial"/>
          <w:b/>
          <w:sz w:val="20"/>
          <w:szCs w:val="20"/>
          <w:lang w:eastAsia="pt-BR"/>
        </w:rPr>
      </w:pPr>
    </w:p>
    <w:p w:rsidR="003E4C20" w:rsidRPr="007F53FB" w:rsidRDefault="003E4C20" w:rsidP="003E4C20">
      <w:pPr>
        <w:suppressAutoHyphens w:val="0"/>
        <w:jc w:val="both"/>
        <w:rPr>
          <w:rFonts w:ascii="Arial" w:hAnsi="Arial"/>
          <w:b/>
          <w:sz w:val="20"/>
          <w:szCs w:val="20"/>
          <w:lang w:eastAsia="pt-BR"/>
        </w:rPr>
      </w:pPr>
    </w:p>
    <w:p w:rsidR="003E4C20" w:rsidRDefault="003E4C20" w:rsidP="00F030AF">
      <w:pPr>
        <w:suppressAutoHyphens w:val="0"/>
        <w:spacing w:line="360" w:lineRule="auto"/>
        <w:jc w:val="both"/>
        <w:rPr>
          <w:rFonts w:ascii="Arial" w:hAnsi="Arial" w:cs="Arial"/>
          <w:lang w:eastAsia="pt-BR"/>
        </w:rPr>
      </w:pPr>
      <w:r w:rsidRPr="007F53FB">
        <w:rPr>
          <w:rFonts w:ascii="Arial" w:hAnsi="Arial"/>
          <w:b/>
          <w:sz w:val="20"/>
          <w:szCs w:val="20"/>
          <w:lang w:eastAsia="pt-BR"/>
        </w:rPr>
        <w:t xml:space="preserve">           </w:t>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lang w:eastAsia="pt-BR"/>
        </w:rPr>
        <w:t xml:space="preserve">O Vereador que o presente subscreve, ao usar das atribuições conferidas pelo Artigo 128, § 1º, inciso I do Regimento Interno desta Casa de Leis </w:t>
      </w:r>
      <w:r w:rsidRPr="007F53FB">
        <w:rPr>
          <w:rFonts w:ascii="Arial" w:hAnsi="Arial" w:cs="Arial"/>
          <w:lang w:eastAsia="pt-BR"/>
        </w:rPr>
        <w:t>e nos termos do contido na LDO/201</w:t>
      </w:r>
      <w:r>
        <w:rPr>
          <w:rFonts w:ascii="Arial" w:hAnsi="Arial" w:cs="Arial"/>
          <w:lang w:eastAsia="pt-BR"/>
        </w:rPr>
        <w:t>8</w:t>
      </w:r>
      <w:r w:rsidRPr="007F53FB">
        <w:rPr>
          <w:rFonts w:ascii="Arial" w:hAnsi="Arial" w:cs="Arial"/>
          <w:lang w:eastAsia="pt-BR"/>
        </w:rPr>
        <w:t xml:space="preserve">, através do </w:t>
      </w:r>
      <w:r w:rsidR="00F030AF" w:rsidRPr="00F030AF">
        <w:rPr>
          <w:rFonts w:ascii="Arial" w:hAnsi="Arial" w:cs="Arial"/>
          <w:lang w:eastAsia="pt-BR"/>
        </w:rPr>
        <w:t>Programa: 0002 - Programa De Apoio Administrativo</w:t>
      </w:r>
      <w:r w:rsidR="00F030AF">
        <w:rPr>
          <w:rFonts w:ascii="Arial" w:hAnsi="Arial" w:cs="Arial"/>
          <w:lang w:eastAsia="pt-BR"/>
        </w:rPr>
        <w:t xml:space="preserve">; </w:t>
      </w:r>
      <w:r w:rsidR="00F030AF" w:rsidRPr="00F030AF">
        <w:rPr>
          <w:rFonts w:ascii="Arial" w:hAnsi="Arial" w:cs="Arial"/>
          <w:lang w:eastAsia="pt-BR"/>
        </w:rPr>
        <w:t>Ação: 2101 - Manter as Atividades do Gabinete do Secretário da SEDEC</w:t>
      </w:r>
      <w:r w:rsidR="00B7457B">
        <w:rPr>
          <w:rFonts w:ascii="Arial" w:hAnsi="Arial" w:cs="Arial"/>
          <w:lang w:eastAsia="pt-BR"/>
        </w:rPr>
        <w:t xml:space="preserve">, </w:t>
      </w:r>
      <w:r w:rsidRPr="007F53FB">
        <w:rPr>
          <w:rFonts w:ascii="Arial" w:hAnsi="Arial" w:cs="Arial"/>
          <w:b/>
          <w:lang w:eastAsia="pt-BR"/>
        </w:rPr>
        <w:t>INDICA</w:t>
      </w:r>
      <w:r w:rsidRPr="007F53FB">
        <w:rPr>
          <w:rFonts w:ascii="Arial" w:hAnsi="Arial" w:cs="Arial"/>
          <w:lang w:eastAsia="pt-BR"/>
        </w:rPr>
        <w:t xml:space="preserve"> a Mesa Diretiva, o envio de ofício ao </w:t>
      </w:r>
      <w:r w:rsidRPr="007F53FB">
        <w:rPr>
          <w:rFonts w:ascii="Arial" w:hAnsi="Arial" w:cs="Arial"/>
          <w:b/>
          <w:lang w:eastAsia="pt-BR"/>
        </w:rPr>
        <w:t>EXCELENTÍSSIMO SENHOR PREFEITO – TAUILLO TEZELLI</w:t>
      </w:r>
      <w:r w:rsidRPr="007F53FB">
        <w:rPr>
          <w:rFonts w:ascii="Arial" w:hAnsi="Arial" w:cs="Arial"/>
          <w:lang w:eastAsia="pt-BR"/>
        </w:rPr>
        <w:t xml:space="preserve">, sugerindo </w:t>
      </w:r>
      <w:r w:rsidR="00B7457B">
        <w:rPr>
          <w:rFonts w:ascii="Arial" w:hAnsi="Arial" w:cs="Arial"/>
          <w:lang w:eastAsia="pt-BR"/>
        </w:rPr>
        <w:t xml:space="preserve">a </w:t>
      </w:r>
      <w:r w:rsidR="00F030AF">
        <w:rPr>
          <w:rFonts w:ascii="Arial" w:hAnsi="Arial" w:cs="Arial"/>
          <w:lang w:eastAsia="pt-BR"/>
        </w:rPr>
        <w:t xml:space="preserve">construção de </w:t>
      </w:r>
      <w:r w:rsidR="00B41635">
        <w:rPr>
          <w:rFonts w:ascii="Arial" w:hAnsi="Arial" w:cs="Arial"/>
          <w:lang w:eastAsia="pt-BR"/>
        </w:rPr>
        <w:t>um barracão</w:t>
      </w:r>
      <w:r w:rsidR="00F030AF">
        <w:rPr>
          <w:rFonts w:ascii="Arial" w:hAnsi="Arial" w:cs="Arial"/>
          <w:lang w:eastAsia="pt-BR"/>
        </w:rPr>
        <w:t xml:space="preserve"> comunitário, </w:t>
      </w:r>
      <w:r w:rsidR="00B41635">
        <w:rPr>
          <w:rFonts w:ascii="Arial" w:hAnsi="Arial" w:cs="Arial"/>
          <w:lang w:eastAsia="pt-BR"/>
        </w:rPr>
        <w:t>na região do Jardim Lar Paraná, exceto no Conjunto Habitacional Mendes, por já ser objeto de proposição desta Casa de Leis</w:t>
      </w:r>
      <w:r w:rsidRPr="007F53FB">
        <w:rPr>
          <w:rFonts w:ascii="Arial" w:hAnsi="Arial" w:cs="Arial"/>
          <w:lang w:eastAsia="pt-BR"/>
        </w:rPr>
        <w:t>.</w:t>
      </w:r>
    </w:p>
    <w:p w:rsidR="00B41635" w:rsidRPr="007F53FB" w:rsidRDefault="00B41635" w:rsidP="00F030AF">
      <w:pPr>
        <w:suppressAutoHyphens w:val="0"/>
        <w:spacing w:line="360" w:lineRule="auto"/>
        <w:jc w:val="both"/>
        <w:rPr>
          <w:rFonts w:ascii="Arial" w:hAnsi="Arial" w:cs="Arial"/>
          <w:lang w:eastAsia="pt-BR"/>
        </w:rPr>
      </w:pPr>
      <w:bookmarkStart w:id="0" w:name="_GoBack"/>
      <w:bookmarkEnd w:id="0"/>
    </w:p>
    <w:p w:rsidR="003E4C20" w:rsidRDefault="003E4C20" w:rsidP="003E4C20">
      <w:pPr>
        <w:suppressAutoHyphens w:val="0"/>
        <w:spacing w:line="360" w:lineRule="auto"/>
        <w:jc w:val="both"/>
        <w:rPr>
          <w:rFonts w:ascii="Arial" w:hAnsi="Arial" w:cs="Arial"/>
          <w:lang w:eastAsia="pt-BR"/>
        </w:rPr>
      </w:pPr>
      <w:r w:rsidRPr="007F53FB">
        <w:rPr>
          <w:rFonts w:ascii="Arial" w:hAnsi="Arial" w:cs="Arial"/>
          <w:b/>
          <w:lang w:eastAsia="pt-BR"/>
        </w:rPr>
        <w:tab/>
      </w:r>
      <w:r w:rsidRPr="007F53FB">
        <w:rPr>
          <w:rFonts w:ascii="Arial" w:hAnsi="Arial" w:cs="Arial"/>
          <w:b/>
          <w:lang w:eastAsia="pt-BR"/>
        </w:rPr>
        <w:tab/>
      </w:r>
      <w:r w:rsidRPr="007F53FB">
        <w:rPr>
          <w:rFonts w:ascii="Arial" w:hAnsi="Arial" w:cs="Arial"/>
          <w:b/>
          <w:lang w:eastAsia="pt-BR"/>
        </w:rPr>
        <w:tab/>
      </w:r>
      <w:r w:rsidRPr="007F53FB">
        <w:rPr>
          <w:rFonts w:ascii="Arial" w:hAnsi="Arial" w:cs="Arial"/>
          <w:b/>
          <w:lang w:eastAsia="pt-BR"/>
        </w:rPr>
        <w:tab/>
      </w:r>
      <w:r w:rsidRPr="007F53FB">
        <w:rPr>
          <w:rFonts w:ascii="Arial" w:hAnsi="Arial" w:cs="Arial"/>
          <w:b/>
          <w:lang w:eastAsia="pt-BR"/>
        </w:rPr>
        <w:tab/>
        <w:t>JUSTIFICATIVA</w:t>
      </w:r>
      <w:r w:rsidRPr="007F53FB">
        <w:rPr>
          <w:rFonts w:ascii="Arial" w:hAnsi="Arial" w:cs="Arial"/>
          <w:lang w:eastAsia="pt-BR"/>
        </w:rPr>
        <w:t>:</w:t>
      </w:r>
    </w:p>
    <w:p w:rsidR="003E4C20" w:rsidRDefault="003E4C20" w:rsidP="00DF1F25">
      <w:pPr>
        <w:suppressAutoHyphens w:val="0"/>
        <w:spacing w:line="360" w:lineRule="auto"/>
        <w:jc w:val="both"/>
        <w:rPr>
          <w:rFonts w:ascii="Arial" w:hAnsi="Arial" w:cs="Arial"/>
          <w:b/>
          <w:lang w:eastAsia="pt-BR"/>
        </w:rPr>
      </w:pPr>
      <w:r w:rsidRPr="007F53FB">
        <w:rPr>
          <w:rFonts w:ascii="Arial" w:hAnsi="Arial" w:cs="Arial"/>
          <w:lang w:eastAsia="pt-BR"/>
        </w:rPr>
        <w:tab/>
      </w:r>
      <w:r w:rsidRPr="007F53FB">
        <w:rPr>
          <w:rFonts w:ascii="Arial" w:hAnsi="Arial" w:cs="Arial"/>
          <w:lang w:eastAsia="pt-BR"/>
        </w:rPr>
        <w:tab/>
      </w:r>
      <w:r w:rsidRPr="007F53FB">
        <w:rPr>
          <w:rFonts w:ascii="Arial" w:hAnsi="Arial" w:cs="Arial"/>
          <w:lang w:eastAsia="pt-BR"/>
        </w:rPr>
        <w:tab/>
      </w:r>
      <w:r w:rsidRPr="007F53FB">
        <w:rPr>
          <w:rFonts w:ascii="Arial" w:hAnsi="Arial" w:cs="Arial"/>
          <w:lang w:eastAsia="pt-BR"/>
        </w:rPr>
        <w:tab/>
      </w:r>
      <w:r w:rsidRPr="007F53FB">
        <w:rPr>
          <w:rFonts w:ascii="Arial" w:hAnsi="Arial" w:cs="Arial"/>
          <w:lang w:eastAsia="pt-BR"/>
        </w:rPr>
        <w:tab/>
      </w:r>
      <w:r w:rsidR="00EA6720">
        <w:rPr>
          <w:rFonts w:ascii="Arial" w:hAnsi="Arial" w:cs="Arial"/>
          <w:lang w:eastAsia="pt-BR"/>
        </w:rPr>
        <w:t>A construção de barrac</w:t>
      </w:r>
      <w:r w:rsidR="00B41635">
        <w:rPr>
          <w:rFonts w:ascii="Arial" w:hAnsi="Arial" w:cs="Arial"/>
          <w:lang w:eastAsia="pt-BR"/>
        </w:rPr>
        <w:t>ão</w:t>
      </w:r>
      <w:r w:rsidR="00EA6720">
        <w:rPr>
          <w:rFonts w:ascii="Arial" w:hAnsi="Arial" w:cs="Arial"/>
          <w:lang w:eastAsia="pt-BR"/>
        </w:rPr>
        <w:t xml:space="preserve"> comunitário na regi</w:t>
      </w:r>
      <w:r w:rsidR="00B41635">
        <w:rPr>
          <w:rFonts w:ascii="Arial" w:hAnsi="Arial" w:cs="Arial"/>
          <w:lang w:eastAsia="pt-BR"/>
        </w:rPr>
        <w:t>ão</w:t>
      </w:r>
      <w:r w:rsidR="00EA6720">
        <w:rPr>
          <w:rFonts w:ascii="Arial" w:hAnsi="Arial" w:cs="Arial"/>
          <w:lang w:eastAsia="pt-BR"/>
        </w:rPr>
        <w:t xml:space="preserve"> do Lar Paraná, será de grande utilidade para a população, uma vez que poderá proporcionar à comunidade maiores condições para ações comunitárias destinadas ao bairro, além de poder ser utilizado para realização de cursos profissionalizantes ou até mesmo uma fonte de renda para os munícipes, na possibilidade de se operar no </w:t>
      </w:r>
      <w:proofErr w:type="gramStart"/>
      <w:r w:rsidR="008321CE">
        <w:rPr>
          <w:rFonts w:ascii="Arial" w:hAnsi="Arial" w:cs="Arial"/>
          <w:lang w:eastAsia="pt-BR"/>
        </w:rPr>
        <w:t>local serviços</w:t>
      </w:r>
      <w:proofErr w:type="gramEnd"/>
      <w:r w:rsidR="008321CE">
        <w:rPr>
          <w:rFonts w:ascii="Arial" w:hAnsi="Arial" w:cs="Arial"/>
          <w:lang w:eastAsia="pt-BR"/>
        </w:rPr>
        <w:t xml:space="preserve"> destinados à </w:t>
      </w:r>
      <w:r w:rsidR="00EA6720">
        <w:rPr>
          <w:rFonts w:ascii="Arial" w:hAnsi="Arial" w:cs="Arial"/>
          <w:lang w:eastAsia="pt-BR"/>
        </w:rPr>
        <w:t>reciclagem</w:t>
      </w:r>
      <w:r w:rsidR="008321CE">
        <w:rPr>
          <w:rFonts w:ascii="Arial" w:hAnsi="Arial" w:cs="Arial"/>
          <w:lang w:eastAsia="pt-BR"/>
        </w:rPr>
        <w:t>, possibilitando aos catadores de materiais recicláveis e resíduos sólidos, um local adequado e seguro para esse tipo de trabalho.</w:t>
      </w:r>
    </w:p>
    <w:p w:rsidR="003E4C20" w:rsidRPr="007F53FB" w:rsidRDefault="003E4C20" w:rsidP="003E4C20">
      <w:pPr>
        <w:suppressAutoHyphens w:val="0"/>
        <w:ind w:firstLine="2835"/>
        <w:jc w:val="both"/>
        <w:rPr>
          <w:rFonts w:ascii="Arial" w:hAnsi="Arial" w:cs="Arial"/>
          <w:lang w:eastAsia="pt-BR"/>
        </w:rPr>
      </w:pPr>
      <w:r w:rsidRPr="007F53FB">
        <w:rPr>
          <w:rFonts w:ascii="Arial" w:hAnsi="Arial" w:cs="Arial"/>
          <w:b/>
          <w:lang w:eastAsia="pt-BR"/>
        </w:rPr>
        <w:t>SALA DAS SESSÕES DO PODER LEGISLATIVO DE CAMPO MOURÃO</w:t>
      </w:r>
      <w:r w:rsidRPr="007F53FB">
        <w:rPr>
          <w:rFonts w:ascii="Arial" w:hAnsi="Arial" w:cs="Arial"/>
          <w:lang w:eastAsia="pt-BR"/>
        </w:rPr>
        <w:t xml:space="preserve">, Estado do Paraná, em </w:t>
      </w:r>
      <w:r w:rsidR="00B41635">
        <w:rPr>
          <w:rFonts w:ascii="Arial" w:hAnsi="Arial" w:cs="Arial"/>
          <w:lang w:eastAsia="pt-BR"/>
        </w:rPr>
        <w:t>23</w:t>
      </w:r>
      <w:r w:rsidRPr="007F53FB">
        <w:rPr>
          <w:rFonts w:ascii="Arial" w:hAnsi="Arial" w:cs="Arial"/>
          <w:lang w:eastAsia="pt-BR"/>
        </w:rPr>
        <w:t xml:space="preserve">, de </w:t>
      </w:r>
      <w:r w:rsidR="0090038F">
        <w:rPr>
          <w:rFonts w:ascii="Arial" w:hAnsi="Arial" w:cs="Arial"/>
          <w:lang w:eastAsia="pt-BR"/>
        </w:rPr>
        <w:t>maio</w:t>
      </w:r>
      <w:r>
        <w:rPr>
          <w:rFonts w:ascii="Arial" w:hAnsi="Arial" w:cs="Arial"/>
          <w:lang w:eastAsia="pt-BR"/>
        </w:rPr>
        <w:t>, de 2018</w:t>
      </w:r>
      <w:r w:rsidRPr="007F53FB">
        <w:rPr>
          <w:rFonts w:ascii="Arial" w:hAnsi="Arial" w:cs="Arial"/>
          <w:lang w:eastAsia="pt-BR"/>
        </w:rPr>
        <w:t>.</w:t>
      </w:r>
    </w:p>
    <w:p w:rsidR="003E4C20" w:rsidRPr="007F53FB" w:rsidRDefault="003E4C20" w:rsidP="003E4C20">
      <w:pPr>
        <w:suppressAutoHyphens w:val="0"/>
        <w:jc w:val="both"/>
        <w:rPr>
          <w:rFonts w:ascii="Arial" w:hAnsi="Arial" w:cs="Arial"/>
          <w:lang w:eastAsia="pt-BR"/>
        </w:rPr>
      </w:pPr>
    </w:p>
    <w:p w:rsidR="003E4C20" w:rsidRPr="007F53FB" w:rsidRDefault="003E4C20" w:rsidP="003E4C20">
      <w:pPr>
        <w:suppressAutoHyphens w:val="0"/>
        <w:jc w:val="both"/>
        <w:rPr>
          <w:rFonts w:ascii="Arial" w:hAnsi="Arial" w:cs="Arial"/>
          <w:lang w:eastAsia="pt-BR"/>
        </w:rPr>
      </w:pPr>
    </w:p>
    <w:p w:rsidR="003E4C20" w:rsidRPr="007F53FB" w:rsidRDefault="003E4C20" w:rsidP="003E4C20">
      <w:pPr>
        <w:suppressAutoHyphens w:val="0"/>
        <w:jc w:val="center"/>
        <w:rPr>
          <w:rFonts w:ascii="Arial" w:hAnsi="Arial" w:cs="Arial"/>
          <w:lang w:eastAsia="pt-BR"/>
        </w:rPr>
      </w:pPr>
      <w:r w:rsidRPr="007F53FB">
        <w:rPr>
          <w:rFonts w:ascii="Arial" w:hAnsi="Arial" w:cs="Arial"/>
          <w:lang w:eastAsia="pt-BR"/>
        </w:rPr>
        <w:t>CABO CRUZ</w:t>
      </w:r>
    </w:p>
    <w:p w:rsidR="008F6AE5" w:rsidRPr="006F46EA" w:rsidRDefault="003E4C20" w:rsidP="008321CE">
      <w:pPr>
        <w:suppressAutoHyphens w:val="0"/>
        <w:jc w:val="center"/>
      </w:pPr>
      <w:r w:rsidRPr="007F53FB">
        <w:rPr>
          <w:rFonts w:ascii="Arial" w:hAnsi="Arial" w:cs="Arial"/>
          <w:lang w:eastAsia="pt-BR"/>
        </w:rPr>
        <w:t>Vereador – PSL</w:t>
      </w:r>
    </w:p>
    <w:sectPr w:rsidR="008F6AE5" w:rsidRPr="006F46EA" w:rsidSect="006F46EA">
      <w:headerReference w:type="default" r:id="rId8"/>
      <w:pgSz w:w="12240" w:h="15840"/>
      <w:pgMar w:top="2552" w:right="851" w:bottom="284" w:left="170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FE6" w:rsidRDefault="00EF3FE6" w:rsidP="003D67DE">
      <w:r>
        <w:separator/>
      </w:r>
    </w:p>
  </w:endnote>
  <w:endnote w:type="continuationSeparator" w:id="0">
    <w:p w:rsidR="00EF3FE6" w:rsidRDefault="00EF3FE6" w:rsidP="003D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FE6" w:rsidRDefault="00EF3FE6" w:rsidP="003D67DE">
      <w:r>
        <w:separator/>
      </w:r>
    </w:p>
  </w:footnote>
  <w:footnote w:type="continuationSeparator" w:id="0">
    <w:p w:rsidR="00EF3FE6" w:rsidRDefault="00EF3FE6" w:rsidP="003D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Layout w:type="fixed"/>
      <w:tblLook w:val="04A0" w:firstRow="1" w:lastRow="0" w:firstColumn="1" w:lastColumn="0" w:noHBand="0" w:noVBand="1"/>
    </w:tblPr>
    <w:tblGrid>
      <w:gridCol w:w="3648"/>
      <w:gridCol w:w="6010"/>
    </w:tblGrid>
    <w:tr w:rsidR="00DD798E" w:rsidRPr="004F773A" w:rsidTr="001414D5">
      <w:trPr>
        <w:trHeight w:val="1985"/>
      </w:trPr>
      <w:tc>
        <w:tcPr>
          <w:tcW w:w="3648" w:type="dxa"/>
          <w:shd w:val="clear" w:color="auto" w:fill="auto"/>
          <w:vAlign w:val="center"/>
        </w:tcPr>
        <w:p w:rsidR="00DD798E" w:rsidRPr="004F773A" w:rsidRDefault="002F7D9A" w:rsidP="00AB60ED">
          <w:pPr>
            <w:pStyle w:val="Cabealho"/>
            <w:rPr>
              <w:smallCaps/>
              <w:color w:val="000000"/>
              <w:sz w:val="28"/>
              <w:szCs w:val="36"/>
            </w:rPr>
          </w:pPr>
          <w:r>
            <w:rPr>
              <w:smallCaps/>
              <w:noProof/>
              <w:color w:val="000000"/>
              <w:sz w:val="28"/>
              <w:szCs w:val="36"/>
              <w:lang w:eastAsia="pt-BR"/>
            </w:rPr>
            <w:drawing>
              <wp:inline distT="0" distB="0" distL="0" distR="0" wp14:anchorId="0528194E" wp14:editId="6E5F6C85">
                <wp:extent cx="2324098" cy="847725"/>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rotWithShape="1">
                        <a:blip r:embed="rId1" cstate="print">
                          <a:extLst>
                            <a:ext uri="{28A0092B-C50C-407E-A947-70E740481C1C}">
                              <a14:useLocalDpi xmlns:a14="http://schemas.microsoft.com/office/drawing/2010/main" val="0"/>
                            </a:ext>
                          </a:extLst>
                        </a:blip>
                        <a:srcRect t="21220" b="29058"/>
                        <a:stretch/>
                      </pic:blipFill>
                      <pic:spPr bwMode="auto">
                        <a:xfrm>
                          <a:off x="0" y="0"/>
                          <a:ext cx="2346982" cy="856072"/>
                        </a:xfrm>
                        <a:prstGeom prst="rect">
                          <a:avLst/>
                        </a:prstGeom>
                        <a:ln>
                          <a:noFill/>
                        </a:ln>
                        <a:extLst>
                          <a:ext uri="{53640926-AAD7-44D8-BBD7-CCE9431645EC}">
                            <a14:shadowObscured xmlns:a14="http://schemas.microsoft.com/office/drawing/2010/main"/>
                          </a:ext>
                        </a:extLst>
                      </pic:spPr>
                    </pic:pic>
                  </a:graphicData>
                </a:graphic>
              </wp:inline>
            </w:drawing>
          </w:r>
        </w:p>
      </w:tc>
      <w:tc>
        <w:tcPr>
          <w:tcW w:w="6010" w:type="dxa"/>
          <w:shd w:val="clear" w:color="auto" w:fill="auto"/>
        </w:tcPr>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PODER LEGISLATIVO DE CAMPO MOURÃO</w:t>
          </w:r>
        </w:p>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ESTADO DO PARANÁ</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Rua Francisco Ferreira</w:t>
          </w:r>
          <w:r w:rsidRPr="004F773A">
            <w:rPr>
              <w:rFonts w:ascii="Calibri" w:hAnsi="Calibri"/>
              <w:smallCaps/>
              <w:color w:val="000000"/>
              <w:sz w:val="16"/>
              <w:szCs w:val="16"/>
            </w:rPr>
            <w:t xml:space="preserve"> Albuquerque 1488 - Telefax (44) 3518-5050 - CEP 87302-220 </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Cx. Postal</w:t>
          </w:r>
          <w:proofErr w:type="gramStart"/>
          <w:r>
            <w:rPr>
              <w:rFonts w:ascii="Calibri" w:hAnsi="Calibri"/>
              <w:smallCaps/>
              <w:color w:val="000000"/>
              <w:sz w:val="16"/>
              <w:szCs w:val="16"/>
            </w:rPr>
            <w:t xml:space="preserve">  </w:t>
          </w:r>
          <w:proofErr w:type="gramEnd"/>
          <w:r w:rsidR="00CD5E12">
            <w:rPr>
              <w:rFonts w:ascii="Calibri" w:hAnsi="Calibri"/>
              <w:smallCaps/>
              <w:color w:val="000000"/>
              <w:sz w:val="16"/>
              <w:szCs w:val="16"/>
            </w:rPr>
            <w:t>421</w:t>
          </w:r>
          <w:r w:rsidRPr="004F773A">
            <w:rPr>
              <w:rFonts w:ascii="Calibri" w:hAnsi="Calibri"/>
              <w:smallCaps/>
              <w:color w:val="000000"/>
              <w:sz w:val="16"/>
              <w:szCs w:val="16"/>
            </w:rPr>
            <w:t>. C.N.P.J</w:t>
          </w:r>
          <w:r>
            <w:rPr>
              <w:rFonts w:ascii="Calibri" w:hAnsi="Calibri"/>
              <w:smallCaps/>
              <w:color w:val="000000"/>
              <w:sz w:val="16"/>
              <w:szCs w:val="16"/>
            </w:rPr>
            <w:t>.</w:t>
          </w:r>
          <w:r w:rsidRPr="004F773A">
            <w:rPr>
              <w:rFonts w:ascii="Calibri" w:hAnsi="Calibri"/>
              <w:smallCaps/>
              <w:color w:val="000000"/>
              <w:sz w:val="16"/>
              <w:szCs w:val="16"/>
            </w:rPr>
            <w:t xml:space="preserve"> 79.869.772/0001-14</w:t>
          </w:r>
        </w:p>
        <w:p w:rsidR="00DD798E" w:rsidRPr="004F773A" w:rsidRDefault="00CD5E12" w:rsidP="00AB60ED">
          <w:pPr>
            <w:pStyle w:val="Cabealho"/>
            <w:rPr>
              <w:rFonts w:ascii="Calibri" w:hAnsi="Calibri"/>
              <w:smallCaps/>
              <w:color w:val="000000"/>
              <w:sz w:val="16"/>
              <w:szCs w:val="16"/>
            </w:rPr>
          </w:pPr>
          <w:r>
            <w:rPr>
              <w:rFonts w:ascii="Calibri" w:hAnsi="Calibri"/>
              <w:smallCaps/>
              <w:color w:val="000000"/>
              <w:sz w:val="16"/>
              <w:szCs w:val="16"/>
            </w:rPr>
            <w:t>contato@campomourao.pr.leg.br</w:t>
          </w:r>
        </w:p>
        <w:p w:rsidR="00DD798E" w:rsidRDefault="00EF3FE6" w:rsidP="00AB60ED">
          <w:pPr>
            <w:pStyle w:val="Cabealho"/>
            <w:rPr>
              <w:rStyle w:val="Hyperlink"/>
              <w:rFonts w:ascii="Calibri" w:hAnsi="Calibri"/>
              <w:smallCaps/>
              <w:color w:val="auto"/>
              <w:sz w:val="16"/>
              <w:szCs w:val="16"/>
              <w:u w:val="none"/>
            </w:rPr>
          </w:pPr>
          <w:hyperlink r:id="rId2" w:history="1">
            <w:r w:rsidR="00DD798E" w:rsidRPr="003D67DE">
              <w:rPr>
                <w:rStyle w:val="Hyperlink"/>
                <w:rFonts w:ascii="Calibri" w:hAnsi="Calibri"/>
                <w:smallCaps/>
                <w:color w:val="auto"/>
                <w:sz w:val="16"/>
                <w:szCs w:val="16"/>
                <w:u w:val="none"/>
              </w:rPr>
              <w:t>www.campomourao.pr.leg.br</w:t>
            </w:r>
          </w:hyperlink>
        </w:p>
        <w:p w:rsidR="00F54BB1" w:rsidRDefault="00F54BB1" w:rsidP="00F54BB1">
          <w:pPr>
            <w:pStyle w:val="Cabealho"/>
            <w:jc w:val="center"/>
            <w:rPr>
              <w:rStyle w:val="Hyperlink"/>
            </w:rPr>
          </w:pPr>
        </w:p>
        <w:p w:rsidR="00F54BB1" w:rsidRPr="00F54BB1" w:rsidRDefault="00F54BB1" w:rsidP="00F54BB1">
          <w:pPr>
            <w:pStyle w:val="Cabealho"/>
            <w:jc w:val="center"/>
            <w:rPr>
              <w:rFonts w:ascii="Calibri" w:hAnsi="Calibri"/>
              <w:b/>
              <w:smallCaps/>
              <w:sz w:val="16"/>
              <w:szCs w:val="16"/>
            </w:rPr>
          </w:pPr>
          <w:r>
            <w:rPr>
              <w:rStyle w:val="Hyperlink"/>
            </w:rPr>
            <w:t>vereadorcabocruz@campomourao.leg.br</w:t>
          </w:r>
        </w:p>
      </w:tc>
    </w:tr>
  </w:tbl>
  <w:p w:rsidR="00DD798E" w:rsidRDefault="00DD798E" w:rsidP="008B5EAB">
    <w:pPr>
      <w:pStyle w:val="SemEspaamento"/>
      <w:rPr>
        <w:smallCaps/>
        <w:color w:val="000000"/>
        <w:sz w:val="2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D04"/>
    <w:multiLevelType w:val="hybridMultilevel"/>
    <w:tmpl w:val="C85E396A"/>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2C0469"/>
    <w:multiLevelType w:val="hybridMultilevel"/>
    <w:tmpl w:val="A0E02C36"/>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B27792"/>
    <w:multiLevelType w:val="hybridMultilevel"/>
    <w:tmpl w:val="CBF6545C"/>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D8F50B1"/>
    <w:multiLevelType w:val="hybridMultilevel"/>
    <w:tmpl w:val="C8AABB80"/>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1BF4D46"/>
    <w:multiLevelType w:val="hybridMultilevel"/>
    <w:tmpl w:val="557CFB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7B472C85"/>
    <w:multiLevelType w:val="multilevel"/>
    <w:tmpl w:val="607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1E"/>
    <w:rsid w:val="000673B9"/>
    <w:rsid w:val="000815B8"/>
    <w:rsid w:val="00083960"/>
    <w:rsid w:val="000910F0"/>
    <w:rsid w:val="000D1D05"/>
    <w:rsid w:val="000F0439"/>
    <w:rsid w:val="001356FD"/>
    <w:rsid w:val="001414D5"/>
    <w:rsid w:val="00161785"/>
    <w:rsid w:val="001B04DA"/>
    <w:rsid w:val="001C690F"/>
    <w:rsid w:val="001E08FA"/>
    <w:rsid w:val="0026086B"/>
    <w:rsid w:val="00283AD8"/>
    <w:rsid w:val="0029573D"/>
    <w:rsid w:val="002C6333"/>
    <w:rsid w:val="002D4441"/>
    <w:rsid w:val="002F7D9A"/>
    <w:rsid w:val="0030565E"/>
    <w:rsid w:val="003621A3"/>
    <w:rsid w:val="003A4EE5"/>
    <w:rsid w:val="003C4469"/>
    <w:rsid w:val="003D67DE"/>
    <w:rsid w:val="003E4C20"/>
    <w:rsid w:val="004112EE"/>
    <w:rsid w:val="00481081"/>
    <w:rsid w:val="004A7998"/>
    <w:rsid w:val="004D391E"/>
    <w:rsid w:val="004D580E"/>
    <w:rsid w:val="004F473E"/>
    <w:rsid w:val="00524884"/>
    <w:rsid w:val="00532D23"/>
    <w:rsid w:val="005357D1"/>
    <w:rsid w:val="0054538C"/>
    <w:rsid w:val="005E2585"/>
    <w:rsid w:val="005F0E78"/>
    <w:rsid w:val="005F10E9"/>
    <w:rsid w:val="005F424D"/>
    <w:rsid w:val="00603FB2"/>
    <w:rsid w:val="006311A4"/>
    <w:rsid w:val="006742E1"/>
    <w:rsid w:val="00683646"/>
    <w:rsid w:val="00685A93"/>
    <w:rsid w:val="006A3858"/>
    <w:rsid w:val="006C36FA"/>
    <w:rsid w:val="006F3207"/>
    <w:rsid w:val="006F46EA"/>
    <w:rsid w:val="00704520"/>
    <w:rsid w:val="00714788"/>
    <w:rsid w:val="00724E35"/>
    <w:rsid w:val="00731D7E"/>
    <w:rsid w:val="0077506D"/>
    <w:rsid w:val="0079705A"/>
    <w:rsid w:val="008321CE"/>
    <w:rsid w:val="00850EA3"/>
    <w:rsid w:val="00880FC9"/>
    <w:rsid w:val="00882D3B"/>
    <w:rsid w:val="008959EB"/>
    <w:rsid w:val="008A6271"/>
    <w:rsid w:val="008B1728"/>
    <w:rsid w:val="008B1FF7"/>
    <w:rsid w:val="008B35FF"/>
    <w:rsid w:val="008B5EAB"/>
    <w:rsid w:val="008E640D"/>
    <w:rsid w:val="008F6AE5"/>
    <w:rsid w:val="0090038F"/>
    <w:rsid w:val="00902AEA"/>
    <w:rsid w:val="00911D21"/>
    <w:rsid w:val="00930570"/>
    <w:rsid w:val="00957272"/>
    <w:rsid w:val="00972CA2"/>
    <w:rsid w:val="009B5202"/>
    <w:rsid w:val="00A029A8"/>
    <w:rsid w:val="00A20106"/>
    <w:rsid w:val="00A26391"/>
    <w:rsid w:val="00A30781"/>
    <w:rsid w:val="00A361F0"/>
    <w:rsid w:val="00A60371"/>
    <w:rsid w:val="00A70736"/>
    <w:rsid w:val="00A7437A"/>
    <w:rsid w:val="00A86918"/>
    <w:rsid w:val="00A9106E"/>
    <w:rsid w:val="00A937B3"/>
    <w:rsid w:val="00AA6325"/>
    <w:rsid w:val="00AB60ED"/>
    <w:rsid w:val="00AC5970"/>
    <w:rsid w:val="00AF4E3F"/>
    <w:rsid w:val="00B41635"/>
    <w:rsid w:val="00B610F9"/>
    <w:rsid w:val="00B7457B"/>
    <w:rsid w:val="00B900F2"/>
    <w:rsid w:val="00BC1D84"/>
    <w:rsid w:val="00C1440A"/>
    <w:rsid w:val="00CB20F6"/>
    <w:rsid w:val="00CD5E12"/>
    <w:rsid w:val="00CE2DC3"/>
    <w:rsid w:val="00CE6981"/>
    <w:rsid w:val="00CF08BB"/>
    <w:rsid w:val="00D02FA0"/>
    <w:rsid w:val="00D54E81"/>
    <w:rsid w:val="00DA759E"/>
    <w:rsid w:val="00DD45EE"/>
    <w:rsid w:val="00DD6A47"/>
    <w:rsid w:val="00DD798E"/>
    <w:rsid w:val="00DE0446"/>
    <w:rsid w:val="00DF1F25"/>
    <w:rsid w:val="00E7043D"/>
    <w:rsid w:val="00EA6720"/>
    <w:rsid w:val="00EF18D5"/>
    <w:rsid w:val="00EF3FE6"/>
    <w:rsid w:val="00F030AF"/>
    <w:rsid w:val="00F30E3B"/>
    <w:rsid w:val="00F54BB1"/>
    <w:rsid w:val="00F77E55"/>
    <w:rsid w:val="00F91ED1"/>
    <w:rsid w:val="00FC40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mpomourao.pr.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Aparecida Pereira</dc:creator>
  <cp:lastModifiedBy>Carolina Ramos</cp:lastModifiedBy>
  <cp:revision>2</cp:revision>
  <cp:lastPrinted>2017-03-30T13:58:00Z</cp:lastPrinted>
  <dcterms:created xsi:type="dcterms:W3CDTF">2018-05-23T14:27:00Z</dcterms:created>
  <dcterms:modified xsi:type="dcterms:W3CDTF">2018-05-23T14:27:00Z</dcterms:modified>
</cp:coreProperties>
</file>